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4" w:rsidRDefault="00920A14" w:rsidP="00920A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920A14" w:rsidRDefault="00920A14" w:rsidP="00920A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u w:val="none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u w:val="none"/>
          <w:lang w:eastAsia="ru-RU"/>
        </w:rPr>
        <w:t xml:space="preserve"> проведении общего собрания акционеров</w:t>
      </w:r>
    </w:p>
    <w:p w:rsidR="00920A14" w:rsidRDefault="00920A14" w:rsidP="00920A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25 мая 2022г. Акционерное общество «АКМА» проводит общее собрание акционеров в форме заочного голосования.</w:t>
      </w:r>
    </w:p>
    <w:p w:rsidR="00920A14" w:rsidRDefault="00920A14" w:rsidP="00920A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Дата окончания приема бюллетеней: 25.05.2022 года;</w:t>
      </w:r>
    </w:p>
    <w:p w:rsidR="00920A14" w:rsidRDefault="00920A14" w:rsidP="00920A14">
      <w:pPr>
        <w:pStyle w:val="a3"/>
      </w:pPr>
      <w:r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920A14" w:rsidRDefault="00920A14" w:rsidP="00920A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hAnsi="Times New Roman" w:cs="Times New Roman"/>
          <w:u w:val="none"/>
        </w:rPr>
        <w:t>Почтовый адрес, по которому могут направляться заполненные бюллетени:</w:t>
      </w:r>
      <w:r>
        <w:rPr>
          <w:rFonts w:ascii="Times New Roman" w:eastAsia="Times New Roman" w:hAnsi="Times New Roman" w:cs="Times New Roman"/>
          <w:u w:val="none"/>
          <w:lang w:eastAsia="ru-RU"/>
        </w:rPr>
        <w:t xml:space="preserve"> 414057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  <w:lang w:eastAsia="ru-RU"/>
        </w:rPr>
        <w:t>г. Астрахань, проезд Рождественского 1-й, д. 1</w:t>
      </w:r>
    </w:p>
    <w:p w:rsidR="00920A14" w:rsidRDefault="00920A14" w:rsidP="00920A14">
      <w:pPr>
        <w:pStyle w:val="a3"/>
      </w:pPr>
      <w:proofErr w:type="gramStart"/>
      <w:r>
        <w:t>дата</w:t>
      </w:r>
      <w:proofErr w:type="gramEnd"/>
      <w:r>
        <w:t>, на которую определяются (фиксируются) лица, имеющие право на участие в общем собрании акционеров 30 апреля 2022 года.</w:t>
      </w:r>
    </w:p>
    <w:p w:rsidR="00920A14" w:rsidRDefault="00920A14" w:rsidP="00920A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</w:p>
    <w:p w:rsidR="00920A14" w:rsidRDefault="00920A14" w:rsidP="00920A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920A14" w:rsidRDefault="00920A14" w:rsidP="00920A14">
      <w:pPr>
        <w:pStyle w:val="msonormalmailrucssattributepostfix"/>
        <w:widowControl w:val="0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Утверждение годового отчета общества.</w:t>
      </w:r>
    </w:p>
    <w:p w:rsidR="00920A14" w:rsidRDefault="00920A14" w:rsidP="00920A14">
      <w:pPr>
        <w:pStyle w:val="msonormalmailrucssattributepostfix"/>
        <w:widowControl w:val="0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Утверждение годовой бухгалтерской (финансовой) отчетности общества по итогам 2021 года.</w:t>
      </w:r>
    </w:p>
    <w:p w:rsidR="00920A14" w:rsidRDefault="00920A14" w:rsidP="00920A14">
      <w:pPr>
        <w:pStyle w:val="msonormalmailrucssattributepostfix"/>
        <w:widowControl w:val="0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Распределение прибыли и убытков общества по результатам отчетного 2021 года.</w:t>
      </w:r>
    </w:p>
    <w:p w:rsidR="00920A14" w:rsidRDefault="00920A14" w:rsidP="00920A14">
      <w:pPr>
        <w:pStyle w:val="msonormalmailrucssattributepostfix"/>
        <w:widowControl w:val="0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Избрание членов Наблюдательного Совета. </w:t>
      </w:r>
    </w:p>
    <w:p w:rsidR="00920A14" w:rsidRDefault="00920A14" w:rsidP="00920A14">
      <w:pPr>
        <w:pStyle w:val="msonormalmailrucssattributepostfix"/>
        <w:widowControl w:val="0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Избрание членов ревизионной комиссии общества.</w:t>
      </w:r>
    </w:p>
    <w:p w:rsidR="00920A14" w:rsidRDefault="00920A14" w:rsidP="00920A14">
      <w:pPr>
        <w:pStyle w:val="msonormalmailrucssattributepostfix"/>
        <w:widowControl w:val="0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Утверждение аудитора общества.</w:t>
      </w:r>
    </w:p>
    <w:p w:rsidR="00920A14" w:rsidRDefault="00920A14" w:rsidP="00920A14">
      <w:pPr>
        <w:pStyle w:val="msonormalmailrucssattributepostfix"/>
        <w:widowControl w:val="0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Утверждение устава общества в новой редакции.</w:t>
      </w:r>
    </w:p>
    <w:p w:rsidR="00920A14" w:rsidRDefault="00920A14" w:rsidP="00920A14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920A14" w:rsidRDefault="00920A14" w:rsidP="00920A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Информация (материалы)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город 414057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eastAsia="Times New Roman" w:hAnsi="Times New Roman" w:cs="Times New Roman"/>
          <w:u w:val="none"/>
          <w:lang w:eastAsia="ru-RU"/>
        </w:rPr>
        <w:t>г. Астрахань, проезд Рождественского 1-й, д. 1; у секретаря генерального директора общества в рабочие дни с 9:00 по 12:00 с 05.05.2022 г.</w:t>
      </w:r>
    </w:p>
    <w:p w:rsidR="00920A14" w:rsidRDefault="00920A14" w:rsidP="00920A14">
      <w:pPr>
        <w:widowControl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920A14" w:rsidRDefault="00920A14" w:rsidP="00920A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920A14" w:rsidRDefault="00920A14" w:rsidP="00920A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920A14" w:rsidRDefault="00920A14" w:rsidP="00920A14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920A14" w:rsidRDefault="00920A14" w:rsidP="00920A14">
      <w:pPr>
        <w:pStyle w:val="a3"/>
        <w:autoSpaceDE/>
        <w:adjustRightInd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Вид, категория (тип) акция обыкновенная, государственный регистрационный номер выпуска 1-01-45223-Е, акция привилегированная именная бездокументарная, государственный регистрационный номер выпуска 2-01-45223-Е, </w:t>
      </w:r>
    </w:p>
    <w:p w:rsidR="00920A14" w:rsidRDefault="00920A14" w:rsidP="00920A14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20A14" w:rsidRDefault="00920A14" w:rsidP="00920A14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20A14" w:rsidRDefault="00920A14" w:rsidP="00920A14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20A14" w:rsidRDefault="00920A14" w:rsidP="00920A14">
      <w:pPr>
        <w:widowControl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Наблюдательный совет АО «АКМА»</w:t>
      </w:r>
    </w:p>
    <w:p w:rsidR="00920A14" w:rsidRDefault="00920A14" w:rsidP="00920A1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p w:rsidR="005B19CB" w:rsidRDefault="005B19CB">
      <w:bookmarkStart w:id="0" w:name="_GoBack"/>
      <w:bookmarkEnd w:id="0"/>
    </w:p>
    <w:sectPr w:rsidR="005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14"/>
    <w:rsid w:val="005B19CB"/>
    <w:rsid w:val="009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B9677-0337-4FBA-ABF7-8994558B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920A14"/>
    <w:pPr>
      <w:spacing w:line="256" w:lineRule="auto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0A14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0A14"/>
    <w:rPr>
      <w:rFonts w:ascii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qFormat/>
    <w:rsid w:val="0092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2022-05-04T06:22:00Z</dcterms:created>
  <dcterms:modified xsi:type="dcterms:W3CDTF">2022-05-04T06:23:00Z</dcterms:modified>
</cp:coreProperties>
</file>